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LightList-Accent11"/>
        <w:tblW w:w="10095" w:type="dxa"/>
        <w:tblLook w:val="04A0"/>
      </w:tblPr>
      <w:tblGrid>
        <w:gridCol w:w="2523"/>
        <w:gridCol w:w="2524"/>
        <w:gridCol w:w="1268"/>
        <w:gridCol w:w="1256"/>
        <w:gridCol w:w="2524"/>
      </w:tblGrid>
      <w:tr w:rsidR="00632100" w:rsidRPr="00E160FB" w:rsidTr="001025A3">
        <w:trPr>
          <w:cnfStyle w:val="100000000000"/>
        </w:trPr>
        <w:tc>
          <w:tcPr>
            <w:cnfStyle w:val="001000000000"/>
            <w:tcW w:w="6315" w:type="dxa"/>
            <w:gridSpan w:val="3"/>
            <w:hideMark/>
          </w:tcPr>
          <w:p w:rsidR="00632100" w:rsidRPr="00E160FB" w:rsidRDefault="00175BF8" w:rsidP="0063210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  <w:r w:rsidR="00E160FB"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>rs.  Mote S.G.</w:t>
            </w:r>
            <w:r w:rsidR="00632100" w:rsidRPr="00E160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632100"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M.Pharm</w:t>
            </w:r>
            <w:r w:rsidR="007B157B"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Pharmaceutics</w:t>
            </w:r>
            <w:r w:rsidR="00DE337A" w:rsidRPr="00E160FB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32100" w:rsidRPr="00E160FB" w:rsidRDefault="00DE337A" w:rsidP="0063210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iCs/>
                <w:sz w:val="24"/>
                <w:szCs w:val="24"/>
              </w:rPr>
              <w:t>Assistant Professor</w:t>
            </w:r>
          </w:p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Campus Address:</w:t>
            </w:r>
          </w:p>
          <w:p w:rsidR="00632100" w:rsidRPr="00E160FB" w:rsidRDefault="00DE337A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Annasaheb Dange College of B.Pharmacy</w:t>
            </w:r>
          </w:p>
          <w:p w:rsidR="00632100" w:rsidRPr="00E160FB" w:rsidRDefault="00DE337A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Ashta</w:t>
            </w:r>
            <w:r w:rsidR="0086448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Tal</w:t>
            </w:r>
            <w:r w:rsidR="0063210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.</w:t>
            </w: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Walwa</w:t>
            </w:r>
            <w:r w:rsidR="0086448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, </w:t>
            </w:r>
            <w:r w:rsidR="0063210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Dist. </w:t>
            </w: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Sangli (416301</w:t>
            </w:r>
            <w:r w:rsidR="00864480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)</w:t>
            </w:r>
            <w:r w:rsidR="00632100" w:rsidRPr="00E160F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  <w:p w:rsidR="00065946" w:rsidRPr="00E160FB" w:rsidRDefault="00F669A2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Phone: Office: </w:t>
            </w:r>
            <w:r w:rsidR="00DE337A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02342-241125</w:t>
            </w:r>
          </w:p>
          <w:p w:rsidR="00F669A2" w:rsidRPr="00E160FB" w:rsidRDefault="00DE337A" w:rsidP="0063210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Fax: 02342</w:t>
            </w:r>
            <w:r w:rsidR="00065946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-</w:t>
            </w:r>
            <w:r w:rsidR="00864480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2</w:t>
            </w:r>
            <w:r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>41125</w:t>
            </w:r>
            <w:r w:rsidR="00065946" w:rsidRPr="00E160FB">
              <w:rPr>
                <w:rFonts w:ascii="Times New Roman" w:hAnsi="Times New Roman" w:cs="Times New Roman"/>
                <w:b w:val="0"/>
                <w:color w:val="000000" w:themeColor="text1"/>
                <w:sz w:val="20"/>
                <w:szCs w:val="20"/>
              </w:rPr>
              <w:t xml:space="preserve">          </w:t>
            </w:r>
          </w:p>
          <w:p w:rsidR="00097C22" w:rsidRPr="00E160FB" w:rsidRDefault="00632100" w:rsidP="00DE337A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 xml:space="preserve"> E-mail: </w:t>
            </w:r>
            <w:r w:rsidR="00302844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kharat.shubhangiadcbp</w:t>
            </w:r>
            <w:r w:rsidR="00DE337A" w:rsidRPr="00E160FB">
              <w:rPr>
                <w:rFonts w:ascii="Times New Roman" w:hAnsi="Times New Roman" w:cs="Times New Roman"/>
                <w:b w:val="0"/>
                <w:bCs w:val="0"/>
                <w:color w:val="000000" w:themeColor="text1"/>
                <w:sz w:val="20"/>
                <w:szCs w:val="20"/>
              </w:rPr>
              <w:t>@gmail.com</w:t>
            </w:r>
          </w:p>
        </w:tc>
        <w:tc>
          <w:tcPr>
            <w:tcW w:w="3780" w:type="dxa"/>
            <w:gridSpan w:val="2"/>
            <w:hideMark/>
          </w:tcPr>
          <w:p w:rsidR="00632100" w:rsidRPr="00E160FB" w:rsidRDefault="00353452" w:rsidP="00632100">
            <w:pPr>
              <w:cnfStyle w:val="1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53452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73.85pt;margin-top:-4.7pt;width:118.9pt;height:123.2pt;z-index:251658240;mso-position-horizontal-relative:text;mso-position-vertical-relative:text" filled="f" stroked="f">
                  <v:textbox style="mso-next-textbox:#_x0000_s1026">
                    <w:txbxContent>
                      <w:p w:rsidR="00AA6A75" w:rsidRDefault="00AA6A75">
                        <w:pPr>
                          <w:cnfStyle w:val="100000000000"/>
                        </w:pPr>
                        <w:r>
                          <w:rPr>
                            <w:noProof/>
                            <w:lang w:val="en-IN" w:eastAsia="en-IN" w:bidi="hi-IN"/>
                          </w:rPr>
                          <w:drawing>
                            <wp:inline distT="0" distB="0" distL="0" distR="0">
                              <wp:extent cx="1295400" cy="1270000"/>
                              <wp:effectExtent l="19050" t="0" r="0" b="0"/>
                              <wp:docPr id="10" name="Picture 10" descr="C:\Users\Jadhav R B\AppData\Local\Microsoft\Windows\Temporary Internet Files\Content.Word\Principal Phot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Jadhav R B\AppData\Local\Microsoft\Windows\Temporary Internet Files\Content.Word\Principal Phot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03714" cy="12781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Education:</w:t>
            </w:r>
          </w:p>
          <w:p w:rsidR="005E2D86" w:rsidRPr="00E160FB" w:rsidRDefault="005E2D86" w:rsidP="00632100">
            <w:pPr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Ph D: Pursuing</w:t>
            </w:r>
            <w:r w:rsidR="005C69DD"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 at Shivaji University, Kolhapur</w:t>
            </w:r>
          </w:p>
          <w:p w:rsidR="00632100" w:rsidRPr="00E160FB" w:rsidRDefault="00175BF8" w:rsidP="00632100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M.Pharm. (2017</w:t>
            </w:r>
            <w:r w:rsidR="0063210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):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A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rvind Gavali College of Pharmacy,</w:t>
            </w:r>
            <w:r w:rsidR="00302844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Satara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</w:p>
          <w:p w:rsidR="00632100" w:rsidRPr="00E160FB" w:rsidRDefault="00175BF8" w:rsidP="00175BF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B. Pharm. (2015</w:t>
            </w:r>
            <w:r w:rsidR="0063210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):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D.S.T.S Mandal’s College of Pharmacy</w:t>
            </w:r>
            <w:r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 xml:space="preserve">, 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Solapur</w:t>
            </w:r>
          </w:p>
        </w:tc>
      </w:tr>
      <w:tr w:rsidR="00632100" w:rsidRPr="00E160FB" w:rsidTr="001A724F">
        <w:trPr>
          <w:trHeight w:val="511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Professional Work Experience:</w:t>
            </w:r>
          </w:p>
          <w:p w:rsidR="00632100" w:rsidRPr="00E160FB" w:rsidRDefault="00175BF8" w:rsidP="00DE337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01 July 2019</w:t>
            </w:r>
            <w:r w:rsidR="0086448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to till date: 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Assistant Profe</w:t>
            </w:r>
            <w:r w:rsidR="00302844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ssor in Pharmaceutics </w:t>
            </w:r>
            <w:r w:rsidR="00DE337A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Dept, Annasaheb Dange College of B.Pharmacy, Ashta</w:t>
            </w:r>
          </w:p>
        </w:tc>
      </w:tr>
      <w:tr w:rsidR="00516DC5" w:rsidRPr="00E160FB" w:rsidTr="00AA6A75">
        <w:trPr>
          <w:cnfStyle w:val="000000100000"/>
        </w:trPr>
        <w:tc>
          <w:tcPr>
            <w:cnfStyle w:val="001000000000"/>
            <w:tcW w:w="2523" w:type="dxa"/>
            <w:hideMark/>
          </w:tcPr>
          <w:p w:rsidR="00516DC5" w:rsidRPr="00E160FB" w:rsidRDefault="00516DC5" w:rsidP="006F25C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Teaching</w:t>
            </w:r>
          </w:p>
        </w:tc>
        <w:tc>
          <w:tcPr>
            <w:tcW w:w="2524" w:type="dxa"/>
          </w:tcPr>
          <w:p w:rsidR="00516DC5" w:rsidRPr="00E160FB" w:rsidRDefault="00516DC5" w:rsidP="006F25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Research</w:t>
            </w:r>
          </w:p>
        </w:tc>
        <w:tc>
          <w:tcPr>
            <w:tcW w:w="2524" w:type="dxa"/>
            <w:gridSpan w:val="2"/>
          </w:tcPr>
          <w:p w:rsidR="00516DC5" w:rsidRPr="00E160FB" w:rsidRDefault="006F25CF" w:rsidP="006F25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Industry</w:t>
            </w:r>
          </w:p>
        </w:tc>
        <w:tc>
          <w:tcPr>
            <w:tcW w:w="2524" w:type="dxa"/>
          </w:tcPr>
          <w:p w:rsidR="00516DC5" w:rsidRPr="00E160FB" w:rsidRDefault="006F25CF" w:rsidP="006F25CF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</w:t>
            </w:r>
          </w:p>
        </w:tc>
      </w:tr>
      <w:tr w:rsidR="00516DC5" w:rsidRPr="00E160FB" w:rsidTr="00AA6A75">
        <w:tc>
          <w:tcPr>
            <w:cnfStyle w:val="001000000000"/>
            <w:tcW w:w="2523" w:type="dxa"/>
            <w:hideMark/>
          </w:tcPr>
          <w:p w:rsidR="00516DC5" w:rsidRPr="00E160FB" w:rsidRDefault="00344044" w:rsidP="006F25CF">
            <w:pPr>
              <w:jc w:val="center"/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5.2</w:t>
            </w:r>
            <w:r w:rsidR="005F0C0F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256795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year</w:t>
            </w:r>
            <w:r w:rsidR="00175BF8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s</w:t>
            </w:r>
          </w:p>
        </w:tc>
        <w:tc>
          <w:tcPr>
            <w:tcW w:w="2524" w:type="dxa"/>
          </w:tcPr>
          <w:p w:rsidR="00516DC5" w:rsidRPr="00E160FB" w:rsidRDefault="00516DC5" w:rsidP="006F25CF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524" w:type="dxa"/>
            <w:gridSpan w:val="2"/>
          </w:tcPr>
          <w:p w:rsidR="00516DC5" w:rsidRPr="00E160FB" w:rsidRDefault="0028106D" w:rsidP="006F25CF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524" w:type="dxa"/>
          </w:tcPr>
          <w:p w:rsidR="00516DC5" w:rsidRPr="00E160FB" w:rsidRDefault="00E160FB" w:rsidP="006F25CF">
            <w:pPr>
              <w:jc w:val="center"/>
              <w:cnfStyle w:val="00000000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4.10</w:t>
            </w:r>
            <w:r w:rsidR="005F0C0F"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256795" w:rsidRPr="00E160F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years</w: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25571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Professional Affiliations: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Registered Pha</w:t>
            </w:r>
            <w:r w:rsidR="00175BF8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rmacist (Registration No. 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173792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)</w:t>
            </w:r>
            <w:r w:rsidR="0025571B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.</w:t>
            </w:r>
          </w:p>
        </w:tc>
      </w:tr>
      <w:tr w:rsidR="00632100" w:rsidRPr="00E160FB" w:rsidTr="001025A3"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E160FB">
            <w:pPr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Subject Taught: UG- </w:t>
            </w:r>
            <w:r w:rsidR="00E160FB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Pharmaceutical Jurisprudence</w:t>
            </w:r>
            <w:r w:rsidR="00175BF8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, Biopharmaceutics and Pharmacokinetics</w:t>
            </w:r>
            <w:r w:rsidR="00CF76B9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, Pharmacy Practice</w: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632100" w:rsidP="00E160FB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Research Foci:</w:t>
            </w:r>
            <w:r w:rsidR="00DB44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 xml:space="preserve">Formulation and </w:t>
            </w:r>
            <w:r w:rsidR="00E160FB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E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valuation of dosage for</w:t>
            </w:r>
            <w:r w:rsidR="00CF76B9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m containing silver nanoparticles</w:t>
            </w:r>
            <w:r w:rsidR="00AB2C60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, Novel Drug Delivery System</w:t>
            </w:r>
            <w:r w:rsidR="00CF76B9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, SNEDDS</w:t>
            </w:r>
          </w:p>
        </w:tc>
      </w:tr>
      <w:tr w:rsidR="00632100" w:rsidRPr="00E160FB" w:rsidTr="001025A3">
        <w:tc>
          <w:tcPr>
            <w:cnfStyle w:val="001000000000"/>
            <w:tcW w:w="6315" w:type="dxa"/>
            <w:gridSpan w:val="3"/>
            <w:hideMark/>
          </w:tcPr>
          <w:p w:rsidR="00632100" w:rsidRPr="00E160FB" w:rsidRDefault="00632100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Research Projects: </w:t>
            </w:r>
            <w:r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  <w:r w:rsidR="004A5222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</w:p>
        </w:tc>
        <w:tc>
          <w:tcPr>
            <w:tcW w:w="3780" w:type="dxa"/>
            <w:gridSpan w:val="2"/>
            <w:hideMark/>
          </w:tcPr>
          <w:p w:rsidR="00632100" w:rsidRPr="00E160FB" w:rsidRDefault="00632100" w:rsidP="00632100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Grants Received: Rs. </w:t>
            </w:r>
            <w:r w:rsidR="004A5222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Nil</w:t>
            </w:r>
          </w:p>
        </w:tc>
      </w:tr>
      <w:tr w:rsidR="00632100" w:rsidRPr="00E160FB" w:rsidTr="001025A3">
        <w:trPr>
          <w:cnfStyle w:val="000000100000"/>
        </w:trPr>
        <w:tc>
          <w:tcPr>
            <w:cnfStyle w:val="001000000000"/>
            <w:tcW w:w="6315" w:type="dxa"/>
            <w:gridSpan w:val="3"/>
            <w:hideMark/>
          </w:tcPr>
          <w:p w:rsidR="00632100" w:rsidRPr="00E160FB" w:rsidRDefault="00632100" w:rsidP="008644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Number of Publications: </w:t>
            </w:r>
            <w:r w:rsidR="004A5222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0</w:t>
            </w:r>
            <w:r w:rsidR="00CF76B9" w:rsidRPr="00E160FB">
              <w:rPr>
                <w:rFonts w:ascii="Times New Roman" w:eastAsia="Times New Roman" w:hAnsi="Times New Roman" w:cs="Times New Roman"/>
                <w:b w:val="0"/>
                <w:sz w:val="20"/>
                <w:szCs w:val="20"/>
              </w:rPr>
              <w:t>3</w:t>
            </w:r>
            <w:r w:rsidR="005F0C0F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5F0C0F"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+ 0</w:t>
            </w:r>
            <w:r w:rsidR="00E160FB" w:rsidRPr="00E160FB"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  <w:t>3 + 02</w:t>
            </w:r>
          </w:p>
        </w:tc>
        <w:tc>
          <w:tcPr>
            <w:tcW w:w="3780" w:type="dxa"/>
            <w:gridSpan w:val="2"/>
            <w:hideMark/>
          </w:tcPr>
          <w:p w:rsidR="00632100" w:rsidRPr="00E160FB" w:rsidRDefault="00864480" w:rsidP="00864480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Resource Person</w:t>
            </w:r>
            <w:r w:rsidR="00632100" w:rsidRPr="00E160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Presentations: </w:t>
            </w:r>
            <w:r w:rsidR="00CF76B9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632100" w:rsidRPr="00E160FB" w:rsidTr="00175BF8">
        <w:trPr>
          <w:trHeight w:val="1535"/>
        </w:trPr>
        <w:tc>
          <w:tcPr>
            <w:cnfStyle w:val="001000000000"/>
            <w:tcW w:w="10095" w:type="dxa"/>
            <w:gridSpan w:val="5"/>
            <w:hideMark/>
          </w:tcPr>
          <w:p w:rsidR="00632100" w:rsidRPr="00E160FB" w:rsidRDefault="00065946" w:rsidP="006321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>S</w:t>
            </w:r>
            <w:r w:rsidR="00632100" w:rsidRPr="00E160F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elected Publications: </w:t>
            </w:r>
          </w:p>
          <w:p w:rsidR="00DA118F" w:rsidRPr="00E160FB" w:rsidRDefault="00692604" w:rsidP="00DA118F">
            <w:pPr>
              <w:pStyle w:val="ListParagraph"/>
              <w:numPr>
                <w:ilvl w:val="0"/>
                <w:numId w:val="1"/>
              </w:numPr>
              <w:ind w:right="165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Mote G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D</w:t>
            </w:r>
            <w:r w:rsidR="00111157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,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Firodiya SR, Gaikwad MS, Bairagi SM, </w:t>
            </w:r>
            <w:r w:rsidRPr="00E160FB">
              <w:rPr>
                <w:rFonts w:ascii="Times New Roman" w:hAnsi="Times New Roman" w:cs="Times New Roman"/>
                <w:sz w:val="20"/>
                <w:szCs w:val="20"/>
              </w:rPr>
              <w:t>Kharat S</w:t>
            </w:r>
            <w:r w:rsidR="00111157" w:rsidRPr="00E160FB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111157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160FB">
              <w:rPr>
                <w:rFonts w:ascii="Times New Roman" w:hAnsi="Times New Roman" w:cs="Times New Roman"/>
                <w:sz w:val="20"/>
                <w:szCs w:val="20"/>
              </w:rPr>
              <w:t>(2017).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Formulation and evaluation of effervescent tablet of valsartan.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 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International journal of pharmaceutics &amp; drug analysis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.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5(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4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), 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136 – 143, impact factor: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0.5,</w:t>
            </w:r>
            <w:r w:rsidR="00676685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</w:t>
            </w:r>
            <w:r w:rsidR="00DA118F" w:rsidRPr="00E160FB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ISSN No.:2348-8948.</w:t>
            </w:r>
          </w:p>
          <w:p w:rsidR="00632100" w:rsidRPr="00E160FB" w:rsidRDefault="00DA118F" w:rsidP="00692604">
            <w:pPr>
              <w:pStyle w:val="Default"/>
              <w:numPr>
                <w:ilvl w:val="0"/>
                <w:numId w:val="1"/>
              </w:numPr>
              <w:jc w:val="both"/>
            </w:pPr>
            <w:r w:rsidRPr="00E160FB">
              <w:rPr>
                <w:sz w:val="20"/>
                <w:szCs w:val="20"/>
              </w:rPr>
              <w:t>Kharat</w:t>
            </w:r>
            <w:r w:rsidR="00692604" w:rsidRPr="00E160FB">
              <w:rPr>
                <w:sz w:val="20"/>
                <w:szCs w:val="20"/>
              </w:rPr>
              <w:t xml:space="preserve"> SS</w:t>
            </w:r>
            <w:r w:rsidRPr="00E160FB">
              <w:rPr>
                <w:b w:val="0"/>
                <w:bCs w:val="0"/>
                <w:sz w:val="20"/>
                <w:szCs w:val="20"/>
              </w:rPr>
              <w:t>, Yadav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VD</w:t>
            </w:r>
            <w:r w:rsidRPr="00E160FB">
              <w:rPr>
                <w:b w:val="0"/>
                <w:bCs w:val="0"/>
                <w:sz w:val="20"/>
                <w:szCs w:val="20"/>
              </w:rPr>
              <w:t>, Jadhav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PD</w:t>
            </w:r>
            <w:r w:rsidRPr="00E160FB">
              <w:rPr>
                <w:b w:val="0"/>
                <w:bCs w:val="0"/>
                <w:sz w:val="20"/>
                <w:szCs w:val="20"/>
              </w:rPr>
              <w:t>,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Pr="00E160FB">
              <w:rPr>
                <w:b w:val="0"/>
                <w:bCs w:val="0"/>
                <w:sz w:val="20"/>
                <w:szCs w:val="20"/>
              </w:rPr>
              <w:t>Mote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 GD</w:t>
            </w:r>
            <w:r w:rsidR="00692604" w:rsidRPr="00E160FB">
              <w:rPr>
                <w:sz w:val="20"/>
                <w:szCs w:val="20"/>
              </w:rPr>
              <w:t xml:space="preserve"> (2018)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 xml:space="preserve">. </w:t>
            </w:r>
            <w:r w:rsidR="00676685" w:rsidRPr="00E160FB">
              <w:rPr>
                <w:b w:val="0"/>
                <w:bCs w:val="0"/>
                <w:sz w:val="20"/>
                <w:szCs w:val="20"/>
              </w:rPr>
              <w:t xml:space="preserve">Formulation and evaluation of hydrogel containing azithromycin and silver nanoparticles. </w:t>
            </w:r>
            <w:r w:rsidRPr="00E160FB">
              <w:rPr>
                <w:b w:val="0"/>
                <w:bCs w:val="0"/>
                <w:sz w:val="20"/>
                <w:szCs w:val="20"/>
              </w:rPr>
              <w:t>Indo American Journal of Phar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>maceutical Research, 8(1).1335-1346. Impact factor:</w:t>
            </w:r>
            <w:r w:rsidR="00676685"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692604" w:rsidRPr="00E160FB">
              <w:rPr>
                <w:b w:val="0"/>
                <w:bCs w:val="0"/>
                <w:sz w:val="20"/>
                <w:szCs w:val="20"/>
              </w:rPr>
              <w:t>0.98</w:t>
            </w:r>
            <w:r w:rsidR="00676685" w:rsidRPr="00E160FB">
              <w:rPr>
                <w:b w:val="0"/>
                <w:bCs w:val="0"/>
                <w:sz w:val="20"/>
                <w:szCs w:val="20"/>
              </w:rPr>
              <w:t xml:space="preserve">, </w:t>
            </w:r>
            <w:r w:rsidRPr="00E160FB">
              <w:rPr>
                <w:b w:val="0"/>
                <w:bCs w:val="0"/>
                <w:sz w:val="20"/>
                <w:szCs w:val="20"/>
              </w:rPr>
              <w:t>ISSN NO</w:t>
            </w:r>
            <w:r w:rsidRPr="00E160FB">
              <w:rPr>
                <w:b w:val="0"/>
                <w:bCs w:val="0"/>
                <w:i/>
                <w:iCs/>
                <w:sz w:val="20"/>
                <w:szCs w:val="20"/>
              </w:rPr>
              <w:t>: 2231-6876.</w:t>
            </w:r>
          </w:p>
          <w:p w:rsidR="00CF76B9" w:rsidRPr="00E160FB" w:rsidRDefault="005E2D86" w:rsidP="00692604">
            <w:pPr>
              <w:pStyle w:val="Default"/>
              <w:numPr>
                <w:ilvl w:val="0"/>
                <w:numId w:val="1"/>
              </w:numPr>
              <w:jc w:val="both"/>
              <w:rPr>
                <w:b w:val="0"/>
                <w:bCs w:val="0"/>
              </w:rPr>
            </w:pPr>
            <w:r w:rsidRPr="00E160FB">
              <w:rPr>
                <w:b w:val="0"/>
                <w:bCs w:val="0"/>
                <w:sz w:val="20"/>
                <w:szCs w:val="20"/>
              </w:rPr>
              <w:t xml:space="preserve">Mr. Ganesh D. Mote, </w:t>
            </w:r>
            <w:r w:rsidRPr="00E160FB">
              <w:rPr>
                <w:sz w:val="20"/>
                <w:szCs w:val="20"/>
              </w:rPr>
              <w:t>Ms. Shubhangi S. Kharat</w:t>
            </w:r>
            <w:r w:rsidRPr="00E160FB">
              <w:rPr>
                <w:b w:val="0"/>
                <w:bCs w:val="0"/>
              </w:rPr>
              <w:t xml:space="preserve"> </w:t>
            </w:r>
            <w:r w:rsidRPr="00E160FB">
              <w:rPr>
                <w:sz w:val="20"/>
                <w:szCs w:val="20"/>
              </w:rPr>
              <w:t>(</w:t>
            </w:r>
            <w:r w:rsidR="000A2759" w:rsidRPr="00E160FB">
              <w:rPr>
                <w:sz w:val="20"/>
                <w:szCs w:val="20"/>
              </w:rPr>
              <w:t>2022</w:t>
            </w:r>
            <w:r w:rsidRPr="00E160FB">
              <w:rPr>
                <w:sz w:val="20"/>
                <w:szCs w:val="20"/>
              </w:rPr>
              <w:t>)</w:t>
            </w:r>
            <w:r w:rsidRPr="00E160FB">
              <w:rPr>
                <w:b w:val="0"/>
                <w:bCs w:val="0"/>
                <w:sz w:val="20"/>
                <w:szCs w:val="20"/>
              </w:rPr>
              <w:t>.</w:t>
            </w:r>
            <w:r w:rsidRPr="00E160FB">
              <w:rPr>
                <w:b w:val="0"/>
                <w:bCs w:val="0"/>
              </w:rPr>
              <w:t xml:space="preserve"> </w:t>
            </w:r>
            <w:r w:rsidRPr="00E160FB">
              <w:rPr>
                <w:b w:val="0"/>
                <w:bCs w:val="0"/>
                <w:sz w:val="20"/>
                <w:szCs w:val="20"/>
              </w:rPr>
              <w:t>A Practical textbook of Pharmaceutical Organic Chemistry II. Pritam Publications</w:t>
            </w:r>
            <w:r w:rsidRPr="00E160FB">
              <w:rPr>
                <w:b w:val="0"/>
                <w:bCs w:val="0"/>
              </w:rPr>
              <w:t>.</w:t>
            </w:r>
            <w:r w:rsidRPr="00E160FB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0A2759" w:rsidRPr="00E160FB">
              <w:rPr>
                <w:b w:val="0"/>
                <w:bCs w:val="0"/>
                <w:sz w:val="20"/>
                <w:szCs w:val="20"/>
              </w:rPr>
              <w:t>ISB</w:t>
            </w:r>
            <w:r w:rsidRPr="00E160FB">
              <w:rPr>
                <w:b w:val="0"/>
                <w:bCs w:val="0"/>
                <w:sz w:val="20"/>
                <w:szCs w:val="20"/>
              </w:rPr>
              <w:t xml:space="preserve">N NO: </w:t>
            </w:r>
            <w:r w:rsidR="000A2759" w:rsidRPr="00E160FB">
              <w:rPr>
                <w:b w:val="0"/>
                <w:bCs w:val="0"/>
                <w:sz w:val="20"/>
                <w:szCs w:val="20"/>
              </w:rPr>
              <w:t>978-93-92159-90-9</w:t>
            </w:r>
            <w:r w:rsidR="000A2759" w:rsidRPr="00E160FB">
              <w:rPr>
                <w:b w:val="0"/>
                <w:bCs w:val="0"/>
              </w:rPr>
              <w:t>.</w:t>
            </w:r>
          </w:p>
          <w:p w:rsidR="00E160FB" w:rsidRDefault="00E160FB" w:rsidP="00E160FB">
            <w:pPr>
              <w:pStyle w:val="Default"/>
              <w:numPr>
                <w:ilvl w:val="0"/>
                <w:numId w:val="1"/>
              </w:numPr>
              <w:jc w:val="both"/>
              <w:rPr>
                <w:sz w:val="20"/>
                <w:szCs w:val="20"/>
                <w:lang w:val="en-US"/>
              </w:rPr>
            </w:pPr>
            <w:r w:rsidRPr="00E160FB">
              <w:rPr>
                <w:b w:val="0"/>
                <w:bCs w:val="0"/>
                <w:sz w:val="20"/>
                <w:szCs w:val="20"/>
              </w:rPr>
              <w:t xml:space="preserve">Formulation &amp; Evaluation of antifungal soap using Trachyspermum </w:t>
            </w:r>
            <w:r w:rsidRPr="00E160FB">
              <w:rPr>
                <w:b w:val="0"/>
                <w:bCs w:val="0"/>
                <w:i/>
                <w:iCs/>
                <w:sz w:val="20"/>
                <w:szCs w:val="20"/>
              </w:rPr>
              <w:t>ammi</w:t>
            </w:r>
            <w:r w:rsidRPr="00E160FB">
              <w:rPr>
                <w:sz w:val="20"/>
                <w:szCs w:val="20"/>
                <w:lang w:val="en-US"/>
              </w:rPr>
              <w:t xml:space="preserve">. </w:t>
            </w:r>
            <w:r w:rsidRPr="00E160FB">
              <w:rPr>
                <w:b w:val="0"/>
                <w:bCs w:val="0"/>
                <w:sz w:val="20"/>
                <w:szCs w:val="20"/>
              </w:rPr>
              <w:t>Patent number 202421001846</w:t>
            </w:r>
          </w:p>
          <w:p w:rsidR="009E20E5" w:rsidRPr="00551746" w:rsidRDefault="009E20E5" w:rsidP="00551746">
            <w:pPr>
              <w:pStyle w:val="Default"/>
              <w:numPr>
                <w:ilvl w:val="0"/>
                <w:numId w:val="1"/>
              </w:numPr>
              <w:jc w:val="both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551746">
              <w:rPr>
                <w:b w:val="0"/>
                <w:bCs w:val="0"/>
                <w:sz w:val="20"/>
                <w:szCs w:val="20"/>
                <w:lang w:val="en-US"/>
              </w:rPr>
              <w:t>Design Patent ‘APPARATUS FOR RECOVERY OF RESIDUAL SOLVENTS BY AUTOMATED HPLC’</w:t>
            </w:r>
            <w:r w:rsidR="00551746" w:rsidRPr="00551746">
              <w:rPr>
                <w:b w:val="0"/>
                <w:bCs w:val="0"/>
                <w:sz w:val="20"/>
                <w:szCs w:val="20"/>
                <w:lang w:val="en-US"/>
              </w:rPr>
              <w:t xml:space="preserve"> Design Number: </w:t>
            </w:r>
            <w:r w:rsidRPr="00551746">
              <w:rPr>
                <w:b w:val="0"/>
                <w:bCs w:val="0"/>
                <w:sz w:val="20"/>
                <w:szCs w:val="20"/>
                <w:lang w:val="en-US"/>
              </w:rPr>
              <w:t>405954-001</w:t>
            </w:r>
          </w:p>
        </w:tc>
      </w:tr>
    </w:tbl>
    <w:p w:rsidR="001F1723" w:rsidRPr="00E160FB" w:rsidRDefault="001F1723">
      <w:pPr>
        <w:rPr>
          <w:rFonts w:ascii="Times New Roman" w:hAnsi="Times New Roman" w:cs="Times New Roman"/>
          <w:sz w:val="20"/>
          <w:szCs w:val="20"/>
        </w:rPr>
      </w:pPr>
    </w:p>
    <w:sectPr w:rsidR="001F1723" w:rsidRPr="00E160FB" w:rsidSect="001F17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6CD8" w:rsidRDefault="005C6CD8" w:rsidP="00632100">
      <w:pPr>
        <w:spacing w:after="0" w:line="240" w:lineRule="auto"/>
      </w:pPr>
      <w:r>
        <w:separator/>
      </w:r>
    </w:p>
  </w:endnote>
  <w:endnote w:type="continuationSeparator" w:id="0">
    <w:p w:rsidR="005C6CD8" w:rsidRDefault="005C6CD8" w:rsidP="00632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6CD8" w:rsidRDefault="005C6CD8" w:rsidP="00632100">
      <w:pPr>
        <w:spacing w:after="0" w:line="240" w:lineRule="auto"/>
      </w:pPr>
      <w:r>
        <w:separator/>
      </w:r>
    </w:p>
  </w:footnote>
  <w:footnote w:type="continuationSeparator" w:id="0">
    <w:p w:rsidR="005C6CD8" w:rsidRDefault="005C6CD8" w:rsidP="00632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3in;height:3in" o:bullet="t"/>
    </w:pict>
  </w:numPicBullet>
  <w:numPicBullet w:numPicBulletId="3">
    <w:pict>
      <v:shape id="_x0000_i1038" type="#_x0000_t75" style="width:3in;height:3in" o:bullet="t"/>
    </w:pict>
  </w:numPicBullet>
  <w:numPicBullet w:numPicBulletId="4">
    <w:pict>
      <v:shape id="_x0000_i1039" type="#_x0000_t75" style="width:3in;height:3in" o:bullet="t"/>
    </w:pict>
  </w:numPicBullet>
  <w:numPicBullet w:numPicBulletId="5">
    <w:pict>
      <v:shape id="_x0000_i1040" type="#_x0000_t75" style="width:3in;height:3in" o:bullet="t"/>
    </w:pict>
  </w:numPicBullet>
  <w:numPicBullet w:numPicBulletId="6">
    <w:pict>
      <v:shape id="_x0000_i1041" type="#_x0000_t75" style="width:3in;height:3in" o:bullet="t"/>
    </w:pict>
  </w:numPicBullet>
  <w:numPicBullet w:numPicBulletId="7">
    <w:pict>
      <v:shape id="_x0000_i1042" type="#_x0000_t75" style="width:3in;height:3in" o:bullet="t"/>
    </w:pict>
  </w:numPicBullet>
  <w:numPicBullet w:numPicBulletId="8">
    <w:pict>
      <v:shape id="_x0000_i1043" type="#_x0000_t75" style="width:3in;height:3in" o:bullet="t"/>
    </w:pict>
  </w:numPicBullet>
  <w:abstractNum w:abstractNumId="0">
    <w:nsid w:val="415924C9"/>
    <w:multiLevelType w:val="hybridMultilevel"/>
    <w:tmpl w:val="FB64B25E"/>
    <w:lvl w:ilvl="0" w:tplc="0AE68A16">
      <w:start w:val="1"/>
      <w:numFmt w:val="decimal"/>
      <w:lvlText w:val="%1."/>
      <w:lvlJc w:val="left"/>
      <w:pPr>
        <w:ind w:left="720" w:hanging="360"/>
      </w:pPr>
      <w:rPr>
        <w:rFonts w:cs="ArialNarrow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6C14A7"/>
    <w:multiLevelType w:val="multilevel"/>
    <w:tmpl w:val="F16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8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B60EAB"/>
    <w:multiLevelType w:val="hybridMultilevel"/>
    <w:tmpl w:val="DEE239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100"/>
    <w:rsid w:val="00016F46"/>
    <w:rsid w:val="00034E56"/>
    <w:rsid w:val="0004607A"/>
    <w:rsid w:val="000507FE"/>
    <w:rsid w:val="00065946"/>
    <w:rsid w:val="00097C22"/>
    <w:rsid w:val="000A2759"/>
    <w:rsid w:val="000D1747"/>
    <w:rsid w:val="001025A3"/>
    <w:rsid w:val="00111157"/>
    <w:rsid w:val="0017147B"/>
    <w:rsid w:val="00175BF8"/>
    <w:rsid w:val="001812D8"/>
    <w:rsid w:val="001A4BDB"/>
    <w:rsid w:val="001A724F"/>
    <w:rsid w:val="001E4E66"/>
    <w:rsid w:val="001F1723"/>
    <w:rsid w:val="002221C3"/>
    <w:rsid w:val="00251347"/>
    <w:rsid w:val="00251B69"/>
    <w:rsid w:val="0025571B"/>
    <w:rsid w:val="00256795"/>
    <w:rsid w:val="0028106D"/>
    <w:rsid w:val="002A3929"/>
    <w:rsid w:val="002A4367"/>
    <w:rsid w:val="002B59C1"/>
    <w:rsid w:val="002D2737"/>
    <w:rsid w:val="002E2D24"/>
    <w:rsid w:val="0030030C"/>
    <w:rsid w:val="00302844"/>
    <w:rsid w:val="0033686F"/>
    <w:rsid w:val="00344044"/>
    <w:rsid w:val="00353452"/>
    <w:rsid w:val="00366DF2"/>
    <w:rsid w:val="003F5E19"/>
    <w:rsid w:val="00403919"/>
    <w:rsid w:val="004877B5"/>
    <w:rsid w:val="004A5222"/>
    <w:rsid w:val="004D0669"/>
    <w:rsid w:val="004E2585"/>
    <w:rsid w:val="00516DC5"/>
    <w:rsid w:val="00530DD7"/>
    <w:rsid w:val="00551746"/>
    <w:rsid w:val="005556B8"/>
    <w:rsid w:val="005802BD"/>
    <w:rsid w:val="005C69DD"/>
    <w:rsid w:val="005C6CD8"/>
    <w:rsid w:val="005C76BC"/>
    <w:rsid w:val="005D0CAC"/>
    <w:rsid w:val="005D6171"/>
    <w:rsid w:val="005E2D86"/>
    <w:rsid w:val="005F0C0F"/>
    <w:rsid w:val="00632100"/>
    <w:rsid w:val="00655B0C"/>
    <w:rsid w:val="00676685"/>
    <w:rsid w:val="00683197"/>
    <w:rsid w:val="00692604"/>
    <w:rsid w:val="006B1FC5"/>
    <w:rsid w:val="006E7F91"/>
    <w:rsid w:val="006F25CF"/>
    <w:rsid w:val="006F4A38"/>
    <w:rsid w:val="00771C34"/>
    <w:rsid w:val="00792339"/>
    <w:rsid w:val="007B157B"/>
    <w:rsid w:val="007B1A24"/>
    <w:rsid w:val="0082352F"/>
    <w:rsid w:val="00836B1E"/>
    <w:rsid w:val="00864480"/>
    <w:rsid w:val="009328C2"/>
    <w:rsid w:val="0098725C"/>
    <w:rsid w:val="009E20E5"/>
    <w:rsid w:val="00AA2241"/>
    <w:rsid w:val="00AA6A75"/>
    <w:rsid w:val="00AB2C60"/>
    <w:rsid w:val="00AC3448"/>
    <w:rsid w:val="00AF03C7"/>
    <w:rsid w:val="00B175EF"/>
    <w:rsid w:val="00B472B7"/>
    <w:rsid w:val="00B64688"/>
    <w:rsid w:val="00BB4BBB"/>
    <w:rsid w:val="00BB7D6E"/>
    <w:rsid w:val="00C7139B"/>
    <w:rsid w:val="00C74736"/>
    <w:rsid w:val="00CD0EAC"/>
    <w:rsid w:val="00CE45B4"/>
    <w:rsid w:val="00CE7C88"/>
    <w:rsid w:val="00CF76B9"/>
    <w:rsid w:val="00D573A6"/>
    <w:rsid w:val="00DA118F"/>
    <w:rsid w:val="00DB4460"/>
    <w:rsid w:val="00DB5047"/>
    <w:rsid w:val="00DE337A"/>
    <w:rsid w:val="00DE6852"/>
    <w:rsid w:val="00E160FB"/>
    <w:rsid w:val="00E46095"/>
    <w:rsid w:val="00E97A44"/>
    <w:rsid w:val="00EF7B15"/>
    <w:rsid w:val="00F669A2"/>
    <w:rsid w:val="00F844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7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2100"/>
    <w:rPr>
      <w:rFonts w:ascii="Arial" w:hAnsi="Arial" w:cs="Arial" w:hint="default"/>
      <w:color w:val="E0342B"/>
      <w:sz w:val="24"/>
      <w:szCs w:val="24"/>
      <w:u w:val="single"/>
    </w:rPr>
  </w:style>
  <w:style w:type="paragraph" w:styleId="NormalWeb">
    <w:name w:val="Normal (Web)"/>
    <w:basedOn w:val="Normal"/>
    <w:uiPriority w:val="99"/>
    <w:unhideWhenUsed/>
    <w:rsid w:val="00632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32100"/>
    <w:rPr>
      <w:b/>
      <w:bCs/>
    </w:rPr>
  </w:style>
  <w:style w:type="character" w:styleId="Emphasis">
    <w:name w:val="Emphasis"/>
    <w:basedOn w:val="DefaultParagraphFont"/>
    <w:uiPriority w:val="20"/>
    <w:qFormat/>
    <w:rsid w:val="00632100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2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10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2100"/>
    <w:pPr>
      <w:ind w:left="720"/>
      <w:contextualSpacing/>
    </w:pPr>
  </w:style>
  <w:style w:type="table" w:styleId="LightList-Accent3">
    <w:name w:val="Light List Accent 3"/>
    <w:basedOn w:val="TableNormal"/>
    <w:uiPriority w:val="61"/>
    <w:rsid w:val="0063210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2100"/>
  </w:style>
  <w:style w:type="paragraph" w:styleId="Footer">
    <w:name w:val="footer"/>
    <w:basedOn w:val="Normal"/>
    <w:link w:val="FooterChar"/>
    <w:uiPriority w:val="99"/>
    <w:semiHidden/>
    <w:unhideWhenUsed/>
    <w:rsid w:val="006321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2100"/>
  </w:style>
  <w:style w:type="table" w:customStyle="1" w:styleId="LightList-Accent11">
    <w:name w:val="Light List - Accent 11"/>
    <w:basedOn w:val="TableNormal"/>
    <w:uiPriority w:val="61"/>
    <w:rsid w:val="001025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DA11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N" w:bidi="mr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2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4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4138">
                  <w:marLeft w:val="0"/>
                  <w:marRight w:val="0"/>
                  <w:marTop w:val="5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Jadhav R B</dc:creator>
  <cp:lastModifiedBy>welcome</cp:lastModifiedBy>
  <cp:revision>13</cp:revision>
  <dcterms:created xsi:type="dcterms:W3CDTF">2022-04-20T10:50:00Z</dcterms:created>
  <dcterms:modified xsi:type="dcterms:W3CDTF">2024-09-20T05:52:00Z</dcterms:modified>
</cp:coreProperties>
</file>